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C1E" w:rsidRPr="004D5304" w:rsidRDefault="00572C1E" w:rsidP="000C0BB9">
      <w:pPr>
        <w:spacing w:after="200" w:line="276" w:lineRule="auto"/>
        <w:jc w:val="both"/>
        <w:rPr>
          <w:rFonts w:eastAsiaTheme="minorHAnsi"/>
          <w:b/>
          <w:sz w:val="24"/>
          <w:szCs w:val="24"/>
          <w:lang w:eastAsia="en-US"/>
        </w:rPr>
      </w:pPr>
      <w:bookmarkStart w:id="0" w:name="_GoBack"/>
      <w:bookmarkEnd w:id="0"/>
    </w:p>
    <w:p w:rsidR="0062216F" w:rsidRPr="006637A8" w:rsidRDefault="0062216F" w:rsidP="0062216F">
      <w:pPr>
        <w:spacing w:after="200" w:line="276" w:lineRule="auto"/>
        <w:jc w:val="both"/>
        <w:rPr>
          <w:rFonts w:eastAsiaTheme="minorHAnsi"/>
          <w:b/>
          <w:sz w:val="24"/>
          <w:szCs w:val="24"/>
          <w:lang w:eastAsia="en-US"/>
        </w:rPr>
      </w:pPr>
      <w:r w:rsidRPr="006637A8">
        <w:rPr>
          <w:rFonts w:eastAsiaTheme="minorHAnsi"/>
          <w:b/>
          <w:sz w:val="24"/>
          <w:szCs w:val="24"/>
          <w:lang w:eastAsia="en-US"/>
        </w:rPr>
        <w:t>UPUTE ODABRANOM PONUDITELJU (PROJEKTANTU)</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 xml:space="preserve">Takva uputa iznimno je dopuštena ako se predmet nabave ne može dovoljno precizno i razumljivo opisati, te se takva uputa obvezno mora označiti s dodatkom "ili jednakovrijedan". </w:t>
      </w:r>
    </w:p>
    <w:p w:rsidR="0062216F" w:rsidRPr="006637A8"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U slučaju primjene dodatka "ili jednakovrijedan", projektant je dužan definirati „kriterije jednakovrijednosti“ temeljem kojih će se utvrđivati jednakovrijednost ponuđenog.</w:t>
      </w:r>
    </w:p>
    <w:p w:rsidR="0062216F" w:rsidRPr="00334F50" w:rsidRDefault="0062216F" w:rsidP="0062216F">
      <w:pPr>
        <w:spacing w:after="200" w:line="276" w:lineRule="auto"/>
        <w:jc w:val="both"/>
        <w:rPr>
          <w:rFonts w:eastAsiaTheme="minorHAnsi"/>
          <w:sz w:val="24"/>
          <w:szCs w:val="24"/>
          <w:lang w:eastAsia="en-US"/>
        </w:rPr>
      </w:pPr>
      <w:r w:rsidRPr="006637A8">
        <w:rPr>
          <w:rFonts w:eastAsiaTheme="minorHAnsi"/>
          <w:sz w:val="24"/>
          <w:szCs w:val="24"/>
          <w:lang w:eastAsia="en-US"/>
        </w:rPr>
        <w:t>U svim stavkama troškovnika u kojima se traži određeni materijal ili proizvod po opisu pomoću tehničkih specifikacija, funkcionalnom opisu ili opisu primjenom dodatka "ili jednakovrijedan", potrebno je predvidjeti dovoljno prostora u koji će ponuditelj moći upisati tip i vrstu proizvoda ili materijala i naziv proizvođača istih koje nudi.</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Prilikom određivanja brojčanih vrijednosti, odabrani ponuditelj je dužan predvidjeti mogućnost dozvoljenog odstupanja od zadanih veličina (min/maks, ± i sl.). Iznimno, ukoliko je nužno navesti točne vrijednosti iz određenih razloga, odabrani ponuditelj je dužan uz navođenje točnih vrijednosti obrazložiti uvjete koji ne dopuštaju odstupanja u brojčanim vrijednostima.</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 xml:space="preserve">Troškovnik ne smije sadržavati stavke za nepredviđene i naknadne radove. </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Količine stavki ne smiju biti određene općim pojmom kao npr. "cca", "planska". Za složene troškovničke stavke, dozvoljena je primjena pojma "komplet", sa ili bez raščlanjenja dijelova troškovničke stavke po podstavkama koje čine taj "komplet".</w:t>
      </w:r>
    </w:p>
    <w:p w:rsidR="0062216F" w:rsidRPr="00334F50" w:rsidRDefault="0062216F" w:rsidP="0062216F">
      <w:pPr>
        <w:jc w:val="both"/>
        <w:rPr>
          <w:rFonts w:eastAsiaTheme="minorHAnsi"/>
          <w:sz w:val="24"/>
          <w:szCs w:val="24"/>
          <w:lang w:eastAsia="en-US"/>
        </w:rPr>
      </w:pPr>
      <w:r w:rsidRPr="00334F50">
        <w:rPr>
          <w:rFonts w:eastAsiaTheme="minorHAnsi"/>
          <w:sz w:val="24"/>
          <w:szCs w:val="24"/>
          <w:lang w:eastAsia="en-US"/>
        </w:rPr>
        <w:t xml:space="preserve">Ukoliko se u troškovniku, prilikom opisa tehničke specifikacije, odabrani ponuditelj poziva na norme, potrebno je uvažiti slijedeći redoslijed: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nacionalne norme kojima su prihvaćene europske norme,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europska tehnička odobrenja,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zajedničke tehničke specifikacije,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međunarodne norme, </w:t>
      </w:r>
    </w:p>
    <w:p w:rsidR="0062216F" w:rsidRPr="00334F50" w:rsidRDefault="0062216F" w:rsidP="0062216F">
      <w:pPr>
        <w:numPr>
          <w:ilvl w:val="0"/>
          <w:numId w:val="2"/>
        </w:numPr>
        <w:spacing w:after="200" w:line="276" w:lineRule="auto"/>
        <w:ind w:left="357" w:hanging="357"/>
        <w:jc w:val="both"/>
        <w:rPr>
          <w:rFonts w:eastAsiaTheme="minorHAnsi"/>
          <w:sz w:val="24"/>
          <w:szCs w:val="24"/>
          <w:lang w:eastAsia="en-US"/>
        </w:rPr>
      </w:pPr>
      <w:r w:rsidRPr="00334F50">
        <w:rPr>
          <w:rFonts w:eastAsiaTheme="minorHAnsi"/>
          <w:sz w:val="24"/>
          <w:szCs w:val="24"/>
          <w:lang w:eastAsia="en-US"/>
        </w:rPr>
        <w:lastRenderedPageBreak/>
        <w:t xml:space="preserve">drugi tehnički referentni sustavi koje su utvrdila europska normizacijska tijela </w:t>
      </w:r>
    </w:p>
    <w:p w:rsidR="0062216F" w:rsidRPr="00334F50" w:rsidRDefault="0062216F" w:rsidP="0062216F">
      <w:pPr>
        <w:jc w:val="both"/>
        <w:rPr>
          <w:rFonts w:eastAsiaTheme="minorHAnsi"/>
          <w:sz w:val="24"/>
          <w:szCs w:val="24"/>
          <w:lang w:eastAsia="en-US"/>
        </w:rPr>
      </w:pPr>
      <w:r w:rsidRPr="00334F50">
        <w:rPr>
          <w:rFonts w:eastAsiaTheme="minorHAnsi"/>
          <w:sz w:val="24"/>
          <w:szCs w:val="24"/>
          <w:lang w:eastAsia="en-US"/>
        </w:rPr>
        <w:t>ili ako oni ne postoje:</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nacionalne norme, </w:t>
      </w:r>
    </w:p>
    <w:p w:rsidR="0062216F" w:rsidRPr="00334F50" w:rsidRDefault="0062216F" w:rsidP="0062216F">
      <w:pPr>
        <w:numPr>
          <w:ilvl w:val="0"/>
          <w:numId w:val="2"/>
        </w:numPr>
        <w:spacing w:after="200" w:line="276" w:lineRule="auto"/>
        <w:contextualSpacing/>
        <w:jc w:val="both"/>
        <w:rPr>
          <w:rFonts w:eastAsiaTheme="minorHAnsi"/>
          <w:sz w:val="24"/>
          <w:szCs w:val="24"/>
          <w:lang w:eastAsia="en-US"/>
        </w:rPr>
      </w:pPr>
      <w:r w:rsidRPr="00334F50">
        <w:rPr>
          <w:rFonts w:eastAsiaTheme="minorHAnsi"/>
          <w:sz w:val="24"/>
          <w:szCs w:val="24"/>
          <w:lang w:eastAsia="en-US"/>
        </w:rPr>
        <w:t xml:space="preserve">nacionalna tehnička odobrenja ili </w:t>
      </w:r>
    </w:p>
    <w:p w:rsidR="0062216F" w:rsidRPr="00334F50" w:rsidRDefault="0062216F" w:rsidP="0062216F">
      <w:pPr>
        <w:numPr>
          <w:ilvl w:val="0"/>
          <w:numId w:val="2"/>
        </w:numPr>
        <w:spacing w:after="120" w:line="276" w:lineRule="auto"/>
        <w:ind w:left="357" w:hanging="357"/>
        <w:jc w:val="both"/>
        <w:rPr>
          <w:rFonts w:eastAsiaTheme="minorHAnsi"/>
          <w:sz w:val="24"/>
          <w:szCs w:val="24"/>
          <w:lang w:eastAsia="en-US"/>
        </w:rPr>
      </w:pPr>
      <w:r w:rsidRPr="00334F50">
        <w:rPr>
          <w:rFonts w:eastAsiaTheme="minorHAnsi"/>
          <w:sz w:val="24"/>
          <w:szCs w:val="24"/>
          <w:lang w:eastAsia="en-US"/>
        </w:rPr>
        <w:t>nacionalne tehničke specifikacije koje se odnose na projektiranje, izračun i izvođenje radova te uporabu proizvoda, pri čemu se svaka uputa mora označiti riječima "ili jednakovrijedan".</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Sukladno navedenom redoslijedu, posebnu pozornost je potrebno obratiti na potrebu ažuriranja oznaka za materijale, norme i sl. na koje se poziva prilikom opisa troškovničke stavke.</w:t>
      </w:r>
    </w:p>
    <w:p w:rsidR="0062216F" w:rsidRPr="00334F50" w:rsidRDefault="0062216F" w:rsidP="0062216F">
      <w:pPr>
        <w:spacing w:after="200" w:line="276" w:lineRule="auto"/>
        <w:jc w:val="both"/>
        <w:rPr>
          <w:rFonts w:eastAsiaTheme="minorHAnsi"/>
          <w:sz w:val="24"/>
          <w:szCs w:val="24"/>
          <w:lang w:eastAsia="en-US"/>
        </w:rPr>
      </w:pPr>
    </w:p>
    <w:p w:rsidR="008E4A8A" w:rsidRPr="00334F50" w:rsidRDefault="008E4A8A" w:rsidP="0062216F">
      <w:pPr>
        <w:spacing w:after="200" w:line="276" w:lineRule="auto"/>
        <w:jc w:val="both"/>
        <w:rPr>
          <w:rFonts w:eastAsiaTheme="minorHAnsi"/>
          <w:sz w:val="24"/>
          <w:szCs w:val="24"/>
          <w:lang w:eastAsia="en-US"/>
        </w:rPr>
      </w:pP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dokumentacije za nadmetanje potrebno je traženje određenih atesta ili potvrda o sukladnosti u samim troškovničkim stavkama primjenjivati iznimno. Traženje istih potrebno je navesti izdvojeno kao prilog troškovniku ili ukoliko je nužno da budu sadržani u samoj troškovničkoj stavci, tražene ateste odnosno izjave o sukladnosti potrebno je posebno istaknuti da budu vidljive. </w:t>
      </w:r>
    </w:p>
    <w:p w:rsidR="0062216F" w:rsidRPr="00334F50" w:rsidRDefault="0062216F" w:rsidP="0062216F">
      <w:pPr>
        <w:spacing w:after="200" w:line="276" w:lineRule="auto"/>
        <w:jc w:val="both"/>
        <w:rPr>
          <w:rFonts w:eastAsiaTheme="minorHAnsi"/>
          <w:sz w:val="24"/>
          <w:szCs w:val="24"/>
          <w:lang w:eastAsia="en-US"/>
        </w:rPr>
      </w:pPr>
      <w:r w:rsidRPr="00334F50">
        <w:rPr>
          <w:rFonts w:eastAsiaTheme="minorHAnsi"/>
          <w:sz w:val="24"/>
          <w:szCs w:val="24"/>
          <w:lang w:eastAsia="en-US"/>
        </w:rPr>
        <w:t>Prilikom pozivanja na posebne propise, potrebno je voditi računa o izmjenama i dopunama istih te se pozivati isključivo na važeće propise.</w:t>
      </w:r>
    </w:p>
    <w:p w:rsidR="00BA267F" w:rsidRPr="00334F50" w:rsidRDefault="00BA267F" w:rsidP="00BA267F">
      <w:pPr>
        <w:pStyle w:val="box454981"/>
        <w:spacing w:before="153" w:beforeAutospacing="0" w:after="0" w:afterAutospacing="0"/>
        <w:jc w:val="both"/>
        <w:textAlignment w:val="baseline"/>
        <w:rPr>
          <w:rFonts w:eastAsiaTheme="minorHAnsi"/>
          <w:lang w:eastAsia="en-US"/>
        </w:rPr>
      </w:pPr>
      <w:r w:rsidRPr="00334F50">
        <w:rPr>
          <w:rFonts w:eastAsiaTheme="minorHAnsi"/>
          <w:lang w:eastAsia="en-US"/>
        </w:rPr>
        <w:t>Prilikom izrade troškovnika odabrani ponuditelj se mora pridržavati odredbi članka 5. P</w:t>
      </w:r>
      <w:r w:rsidRPr="00334F50">
        <w:rPr>
          <w:bCs/>
          <w:color w:val="231F20"/>
        </w:rPr>
        <w:t>ravilnika o dokumentaciji o nabavi te ponudi u postupcima javne nabave</w:t>
      </w:r>
      <w:r w:rsidRPr="00334F50">
        <w:rPr>
          <w:rFonts w:eastAsiaTheme="minorHAnsi"/>
          <w:lang w:eastAsia="en-US"/>
        </w:rPr>
        <w:t xml:space="preserve"> (NN 65/17). </w:t>
      </w:r>
    </w:p>
    <w:p w:rsidR="00BA267F" w:rsidRPr="00334F50" w:rsidRDefault="00BA267F" w:rsidP="00BA267F">
      <w:pPr>
        <w:pStyle w:val="box454981"/>
        <w:spacing w:before="153" w:beforeAutospacing="0" w:after="0" w:afterAutospacing="0"/>
        <w:jc w:val="both"/>
        <w:textAlignment w:val="baseline"/>
        <w:rPr>
          <w:rFonts w:eastAsiaTheme="minorHAnsi"/>
          <w:lang w:eastAsia="en-US"/>
        </w:rPr>
      </w:pPr>
    </w:p>
    <w:p w:rsidR="00BA267F" w:rsidRPr="00334F50" w:rsidRDefault="00BA267F" w:rsidP="00BA267F">
      <w:pPr>
        <w:pStyle w:val="box454981"/>
        <w:spacing w:before="153" w:beforeAutospacing="0" w:after="0" w:afterAutospacing="0"/>
        <w:jc w:val="both"/>
        <w:textAlignment w:val="baseline"/>
        <w:rPr>
          <w:bCs/>
          <w:color w:val="231F20"/>
        </w:rPr>
      </w:pPr>
    </w:p>
    <w:p w:rsidR="00BA267F" w:rsidRPr="00334F50" w:rsidRDefault="00BA267F" w:rsidP="00BA267F">
      <w:pPr>
        <w:spacing w:after="200" w:line="276" w:lineRule="auto"/>
        <w:jc w:val="center"/>
        <w:rPr>
          <w:b/>
          <w:noProof/>
          <w:sz w:val="24"/>
          <w:szCs w:val="24"/>
        </w:rPr>
      </w:pPr>
    </w:p>
    <w:p w:rsidR="00BA267F" w:rsidRPr="00334F50" w:rsidRDefault="00BA267F" w:rsidP="00BA267F">
      <w:pPr>
        <w:spacing w:after="200" w:line="276" w:lineRule="auto"/>
        <w:rPr>
          <w:rFonts w:eastAsiaTheme="minorHAnsi"/>
          <w:sz w:val="24"/>
          <w:szCs w:val="24"/>
          <w:lang w:eastAsia="en-US"/>
        </w:rPr>
      </w:pPr>
      <w:r w:rsidRPr="00334F50">
        <w:rPr>
          <w:rFonts w:eastAsiaTheme="minorHAnsi"/>
          <w:b/>
          <w:i/>
          <w:sz w:val="24"/>
          <w:szCs w:val="24"/>
          <w:lang w:eastAsia="en-US"/>
        </w:rPr>
        <w:t>Izjava ponuditelja</w:t>
      </w:r>
    </w:p>
    <w:p w:rsidR="003942AF" w:rsidRPr="00334F50" w:rsidRDefault="003942AF" w:rsidP="003942AF">
      <w:pPr>
        <w:pStyle w:val="NoSpacing"/>
        <w:jc w:val="both"/>
        <w:rPr>
          <w:rFonts w:eastAsiaTheme="minorHAnsi"/>
          <w:b/>
          <w:sz w:val="24"/>
          <w:szCs w:val="24"/>
          <w:lang w:eastAsia="en-US"/>
        </w:rPr>
      </w:pPr>
      <w:r w:rsidRPr="00334F50">
        <w:rPr>
          <w:rFonts w:eastAsiaTheme="minorHAnsi"/>
          <w:b/>
          <w:sz w:val="24"/>
          <w:szCs w:val="24"/>
          <w:lang w:eastAsia="en-US"/>
        </w:rPr>
        <w:t>Upoznati smo s gore navedenim Uputama i prihvaćamo ih u cijelosti te njihovom ovjerom prihvaćamo sve njihove odredbe.</w:t>
      </w:r>
    </w:p>
    <w:p w:rsidR="003942AF" w:rsidRPr="00334F50" w:rsidRDefault="003942AF" w:rsidP="003942AF">
      <w:pPr>
        <w:pStyle w:val="NoSpacing"/>
        <w:jc w:val="both"/>
        <w:rPr>
          <w:rFonts w:eastAsiaTheme="minorHAnsi"/>
          <w:b/>
          <w:sz w:val="24"/>
          <w:szCs w:val="24"/>
          <w:lang w:eastAsia="en-US"/>
        </w:rPr>
      </w:pPr>
    </w:p>
    <w:p w:rsidR="00BA267F" w:rsidRPr="00334F50" w:rsidRDefault="00BA267F" w:rsidP="00BA267F">
      <w:pPr>
        <w:spacing w:after="200" w:line="276" w:lineRule="auto"/>
        <w:rPr>
          <w:rFonts w:eastAsiaTheme="minorHAnsi"/>
          <w:b/>
          <w:i/>
          <w:sz w:val="24"/>
          <w:szCs w:val="24"/>
          <w:lang w:eastAsia="en-US"/>
        </w:rPr>
      </w:pPr>
    </w:p>
    <w:p w:rsidR="00BA267F" w:rsidRPr="00334F50" w:rsidRDefault="00BA267F" w:rsidP="00BA267F">
      <w:pPr>
        <w:spacing w:after="200" w:line="276" w:lineRule="auto"/>
        <w:rPr>
          <w:rFonts w:eastAsiaTheme="minorHAnsi"/>
          <w:b/>
          <w:i/>
          <w:sz w:val="24"/>
          <w:szCs w:val="24"/>
          <w:lang w:eastAsia="en-US"/>
        </w:rPr>
      </w:pPr>
    </w:p>
    <w:p w:rsidR="00BA267F" w:rsidRPr="00334F50" w:rsidRDefault="00BA267F" w:rsidP="00BA267F">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r w:rsidRPr="00334F50">
        <w:rPr>
          <w:rFonts w:eastAsiaTheme="minorHAnsi"/>
          <w:sz w:val="24"/>
          <w:szCs w:val="24"/>
          <w:lang w:eastAsia="en-US"/>
        </w:rPr>
        <w:t>U __________________, _______ 201</w:t>
      </w:r>
      <w:r w:rsidR="004605E6" w:rsidRPr="00334F50">
        <w:rPr>
          <w:rFonts w:eastAsiaTheme="minorHAnsi"/>
          <w:sz w:val="24"/>
          <w:szCs w:val="24"/>
          <w:lang w:eastAsia="en-US"/>
        </w:rPr>
        <w:t>9</w:t>
      </w:r>
      <w:r w:rsidRPr="00334F50">
        <w:rPr>
          <w:rFonts w:eastAsiaTheme="minorHAnsi"/>
          <w:sz w:val="24"/>
          <w:szCs w:val="24"/>
          <w:lang w:eastAsia="en-US"/>
        </w:rPr>
        <w:t>.</w:t>
      </w: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rPr>
          <w:rFonts w:eastAsiaTheme="minorHAnsi"/>
          <w:sz w:val="24"/>
          <w:szCs w:val="24"/>
          <w:lang w:eastAsia="en-US"/>
        </w:rPr>
      </w:pPr>
      <w:r w:rsidRPr="00334F50">
        <w:rPr>
          <w:rFonts w:eastAsiaTheme="minorHAnsi"/>
          <w:sz w:val="24"/>
          <w:szCs w:val="24"/>
          <w:lang w:eastAsia="en-US"/>
        </w:rPr>
        <w:t xml:space="preserve">                                                                                            </w:t>
      </w:r>
    </w:p>
    <w:p w:rsidR="00B83020" w:rsidRPr="00334F50" w:rsidRDefault="00B83020" w:rsidP="00B83020">
      <w:pPr>
        <w:spacing w:after="200" w:line="276" w:lineRule="auto"/>
        <w:rPr>
          <w:rFonts w:eastAsiaTheme="minorHAnsi"/>
          <w:sz w:val="24"/>
          <w:szCs w:val="24"/>
          <w:lang w:eastAsia="en-US"/>
        </w:rPr>
      </w:pPr>
    </w:p>
    <w:p w:rsidR="00B83020" w:rsidRPr="00334F50" w:rsidRDefault="00B83020" w:rsidP="00B83020">
      <w:pPr>
        <w:spacing w:after="200" w:line="276" w:lineRule="auto"/>
        <w:jc w:val="center"/>
        <w:rPr>
          <w:rFonts w:eastAsiaTheme="minorHAnsi"/>
          <w:sz w:val="24"/>
          <w:szCs w:val="24"/>
          <w:lang w:eastAsia="en-US"/>
        </w:rPr>
      </w:pP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r>
      <w:r w:rsidRPr="00334F50">
        <w:rPr>
          <w:rFonts w:eastAsiaTheme="minorHAnsi"/>
          <w:sz w:val="24"/>
          <w:szCs w:val="24"/>
          <w:lang w:eastAsia="en-US"/>
        </w:rPr>
        <w:tab/>
        <w:t xml:space="preserve">            Za ponuditelja</w:t>
      </w:r>
    </w:p>
    <w:p w:rsidR="00B83020" w:rsidRPr="00334F50" w:rsidRDefault="00B83020" w:rsidP="00B83020">
      <w:pPr>
        <w:spacing w:after="200" w:line="276" w:lineRule="auto"/>
        <w:jc w:val="right"/>
        <w:rPr>
          <w:rFonts w:eastAsiaTheme="minorHAnsi"/>
          <w:sz w:val="24"/>
          <w:szCs w:val="24"/>
          <w:lang w:eastAsia="en-US"/>
        </w:rPr>
      </w:pPr>
      <w:r w:rsidRPr="00334F50">
        <w:rPr>
          <w:rFonts w:eastAsiaTheme="minorHAnsi"/>
          <w:sz w:val="24"/>
          <w:szCs w:val="24"/>
          <w:lang w:eastAsia="en-US"/>
        </w:rPr>
        <w:t>__________________________</w:t>
      </w:r>
    </w:p>
    <w:p w:rsidR="00B83020" w:rsidRPr="004D5304" w:rsidRDefault="00B83020" w:rsidP="00B83020">
      <w:pPr>
        <w:spacing w:after="200" w:line="276" w:lineRule="auto"/>
        <w:jc w:val="right"/>
        <w:rPr>
          <w:rFonts w:eastAsiaTheme="minorHAnsi"/>
          <w:sz w:val="24"/>
          <w:szCs w:val="24"/>
          <w:lang w:eastAsia="en-US"/>
        </w:rPr>
      </w:pPr>
      <w:r w:rsidRPr="00334F50">
        <w:rPr>
          <w:rFonts w:eastAsiaTheme="minorHAnsi"/>
          <w:sz w:val="24"/>
          <w:szCs w:val="24"/>
          <w:lang w:eastAsia="en-US"/>
        </w:rPr>
        <w:t>(pečat i potpis ovlaštene osobe)</w:t>
      </w:r>
    </w:p>
    <w:p w:rsidR="00BC0D4B" w:rsidRPr="00654476" w:rsidRDefault="00BC0D4B" w:rsidP="00654476">
      <w:pPr>
        <w:spacing w:after="200" w:line="276" w:lineRule="auto"/>
        <w:rPr>
          <w:b/>
          <w:sz w:val="24"/>
          <w:szCs w:val="24"/>
        </w:rPr>
      </w:pPr>
    </w:p>
    <w:sectPr w:rsidR="00BC0D4B" w:rsidRPr="00654476" w:rsidSect="00DA0EDD">
      <w:headerReference w:type="default" r:id="rId8"/>
      <w:footerReference w:type="default" r:id="rId9"/>
      <w:pgSz w:w="11907" w:h="17010" w:code="9"/>
      <w:pgMar w:top="1418" w:right="992"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B04" w:rsidRDefault="00366B04" w:rsidP="001423DE">
      <w:r>
        <w:separator/>
      </w:r>
    </w:p>
  </w:endnote>
  <w:endnote w:type="continuationSeparator" w:id="0">
    <w:p w:rsidR="00366B04" w:rsidRDefault="00366B04" w:rsidP="001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90245172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E40F02" w:rsidRPr="008C43B6" w:rsidRDefault="00E40F02">
            <w:pPr>
              <w:pStyle w:val="Footer"/>
              <w:jc w:val="right"/>
              <w:rPr>
                <w:sz w:val="16"/>
                <w:szCs w:val="16"/>
              </w:rPr>
            </w:pPr>
            <w:r w:rsidRPr="008C43B6">
              <w:rPr>
                <w:sz w:val="16"/>
                <w:szCs w:val="16"/>
              </w:rPr>
              <w:t xml:space="preserve"> </w:t>
            </w:r>
            <w:r w:rsidRPr="008C43B6">
              <w:rPr>
                <w:b/>
                <w:bCs/>
                <w:sz w:val="16"/>
                <w:szCs w:val="16"/>
              </w:rPr>
              <w:fldChar w:fldCharType="begin"/>
            </w:r>
            <w:r w:rsidRPr="008C43B6">
              <w:rPr>
                <w:b/>
                <w:bCs/>
                <w:sz w:val="16"/>
                <w:szCs w:val="16"/>
              </w:rPr>
              <w:instrText>PAGE</w:instrText>
            </w:r>
            <w:r w:rsidRPr="008C43B6">
              <w:rPr>
                <w:b/>
                <w:bCs/>
                <w:sz w:val="16"/>
                <w:szCs w:val="16"/>
              </w:rPr>
              <w:fldChar w:fldCharType="separate"/>
            </w:r>
            <w:r w:rsidR="008F5D03">
              <w:rPr>
                <w:b/>
                <w:bCs/>
                <w:noProof/>
                <w:sz w:val="16"/>
                <w:szCs w:val="16"/>
              </w:rPr>
              <w:t>2</w:t>
            </w:r>
            <w:r w:rsidRPr="008C43B6">
              <w:rPr>
                <w:b/>
                <w:bCs/>
                <w:sz w:val="16"/>
                <w:szCs w:val="16"/>
              </w:rPr>
              <w:fldChar w:fldCharType="end"/>
            </w:r>
            <w:r w:rsidRPr="008C43B6">
              <w:rPr>
                <w:sz w:val="16"/>
                <w:szCs w:val="16"/>
              </w:rPr>
              <w:t xml:space="preserve"> /</w:t>
            </w:r>
            <w:r w:rsidRPr="008C43B6">
              <w:rPr>
                <w:b/>
                <w:bCs/>
                <w:sz w:val="16"/>
                <w:szCs w:val="16"/>
              </w:rPr>
              <w:fldChar w:fldCharType="begin"/>
            </w:r>
            <w:r w:rsidRPr="008C43B6">
              <w:rPr>
                <w:b/>
                <w:bCs/>
                <w:sz w:val="16"/>
                <w:szCs w:val="16"/>
              </w:rPr>
              <w:instrText>NUMPAGES</w:instrText>
            </w:r>
            <w:r w:rsidRPr="008C43B6">
              <w:rPr>
                <w:b/>
                <w:bCs/>
                <w:sz w:val="16"/>
                <w:szCs w:val="16"/>
              </w:rPr>
              <w:fldChar w:fldCharType="separate"/>
            </w:r>
            <w:r w:rsidR="008F5D03">
              <w:rPr>
                <w:b/>
                <w:bCs/>
                <w:noProof/>
                <w:sz w:val="16"/>
                <w:szCs w:val="16"/>
              </w:rPr>
              <w:t>2</w:t>
            </w:r>
            <w:r w:rsidRPr="008C43B6">
              <w:rPr>
                <w:b/>
                <w:bCs/>
                <w:sz w:val="16"/>
                <w:szCs w:val="16"/>
              </w:rPr>
              <w:fldChar w:fldCharType="end"/>
            </w:r>
          </w:p>
        </w:sdtContent>
      </w:sdt>
    </w:sdtContent>
  </w:sdt>
  <w:p w:rsidR="00E40F02" w:rsidRDefault="00E40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B04" w:rsidRDefault="00366B04" w:rsidP="001423DE">
      <w:r>
        <w:separator/>
      </w:r>
    </w:p>
  </w:footnote>
  <w:footnote w:type="continuationSeparator" w:id="0">
    <w:p w:rsidR="00366B04" w:rsidRDefault="00366B04" w:rsidP="00142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27E" w:rsidRDefault="0004727E" w:rsidP="008C3AD4">
    <w:pPr>
      <w:pStyle w:val="Header"/>
      <w:jc w:val="center"/>
      <w:rPr>
        <w:b/>
        <w:bCs/>
        <w:sz w:val="24"/>
        <w:szCs w:val="24"/>
      </w:rPr>
    </w:pPr>
  </w:p>
  <w:p w:rsidR="008C3AD4" w:rsidRDefault="0002195C" w:rsidP="00334F50">
    <w:pPr>
      <w:pStyle w:val="Header"/>
      <w:rPr>
        <w:b/>
        <w:bCs/>
        <w:sz w:val="24"/>
        <w:szCs w:val="24"/>
      </w:rPr>
    </w:pPr>
    <w:r w:rsidRPr="0002195C">
      <w:rPr>
        <w:b/>
        <w:bCs/>
        <w:sz w:val="24"/>
        <w:szCs w:val="24"/>
      </w:rPr>
      <w:t>IZRADA ELABORATA ZA POSTAVU PJEŠAČKOG SEMAFORA U ULICI MLINOVI</w:t>
    </w:r>
  </w:p>
  <w:p w:rsidR="0002195C" w:rsidRPr="00334F50" w:rsidRDefault="0002195C" w:rsidP="00334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2E85D85"/>
    <w:multiLevelType w:val="hybridMultilevel"/>
    <w:tmpl w:val="0004139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B0B0B10"/>
    <w:multiLevelType w:val="hybridMultilevel"/>
    <w:tmpl w:val="B3D46EF8"/>
    <w:lvl w:ilvl="0" w:tplc="AB36B258">
      <w:start w:val="1"/>
      <w:numFmt w:val="decimal"/>
      <w:lvlText w:val="%1."/>
      <w:lvlJc w:val="left"/>
      <w:pPr>
        <w:tabs>
          <w:tab w:val="num" w:pos="780"/>
        </w:tabs>
        <w:ind w:left="780" w:hanging="360"/>
      </w:pPr>
      <w:rPr>
        <w:b/>
      </w:rPr>
    </w:lvl>
    <w:lvl w:ilvl="1" w:tplc="041A0019" w:tentative="1">
      <w:start w:val="1"/>
      <w:numFmt w:val="lowerLetter"/>
      <w:lvlText w:val="%2."/>
      <w:lvlJc w:val="left"/>
      <w:pPr>
        <w:tabs>
          <w:tab w:val="num" w:pos="1500"/>
        </w:tabs>
        <w:ind w:left="1500" w:hanging="360"/>
      </w:pPr>
    </w:lvl>
    <w:lvl w:ilvl="2" w:tplc="041A001B" w:tentative="1">
      <w:start w:val="1"/>
      <w:numFmt w:val="lowerRoman"/>
      <w:lvlText w:val="%3."/>
      <w:lvlJc w:val="right"/>
      <w:pPr>
        <w:tabs>
          <w:tab w:val="num" w:pos="2220"/>
        </w:tabs>
        <w:ind w:left="2220" w:hanging="180"/>
      </w:pPr>
    </w:lvl>
    <w:lvl w:ilvl="3" w:tplc="041A000F" w:tentative="1">
      <w:start w:val="1"/>
      <w:numFmt w:val="decimal"/>
      <w:lvlText w:val="%4."/>
      <w:lvlJc w:val="left"/>
      <w:pPr>
        <w:tabs>
          <w:tab w:val="num" w:pos="2940"/>
        </w:tabs>
        <w:ind w:left="2940" w:hanging="360"/>
      </w:pPr>
    </w:lvl>
    <w:lvl w:ilvl="4" w:tplc="041A0019" w:tentative="1">
      <w:start w:val="1"/>
      <w:numFmt w:val="lowerLetter"/>
      <w:lvlText w:val="%5."/>
      <w:lvlJc w:val="left"/>
      <w:pPr>
        <w:tabs>
          <w:tab w:val="num" w:pos="3660"/>
        </w:tabs>
        <w:ind w:left="3660" w:hanging="360"/>
      </w:pPr>
    </w:lvl>
    <w:lvl w:ilvl="5" w:tplc="041A001B" w:tentative="1">
      <w:start w:val="1"/>
      <w:numFmt w:val="lowerRoman"/>
      <w:lvlText w:val="%6."/>
      <w:lvlJc w:val="right"/>
      <w:pPr>
        <w:tabs>
          <w:tab w:val="num" w:pos="4380"/>
        </w:tabs>
        <w:ind w:left="4380" w:hanging="180"/>
      </w:pPr>
    </w:lvl>
    <w:lvl w:ilvl="6" w:tplc="041A000F" w:tentative="1">
      <w:start w:val="1"/>
      <w:numFmt w:val="decimal"/>
      <w:lvlText w:val="%7."/>
      <w:lvlJc w:val="left"/>
      <w:pPr>
        <w:tabs>
          <w:tab w:val="num" w:pos="5100"/>
        </w:tabs>
        <w:ind w:left="5100" w:hanging="360"/>
      </w:pPr>
    </w:lvl>
    <w:lvl w:ilvl="7" w:tplc="041A0019" w:tentative="1">
      <w:start w:val="1"/>
      <w:numFmt w:val="lowerLetter"/>
      <w:lvlText w:val="%8."/>
      <w:lvlJc w:val="left"/>
      <w:pPr>
        <w:tabs>
          <w:tab w:val="num" w:pos="5820"/>
        </w:tabs>
        <w:ind w:left="5820" w:hanging="360"/>
      </w:pPr>
    </w:lvl>
    <w:lvl w:ilvl="8" w:tplc="041A001B" w:tentative="1">
      <w:start w:val="1"/>
      <w:numFmt w:val="lowerRoman"/>
      <w:lvlText w:val="%9."/>
      <w:lvlJc w:val="right"/>
      <w:pPr>
        <w:tabs>
          <w:tab w:val="num" w:pos="6540"/>
        </w:tabs>
        <w:ind w:left="6540" w:hanging="180"/>
      </w:pPr>
    </w:lvl>
  </w:abstractNum>
  <w:abstractNum w:abstractNumId="5" w15:restartNumberingAfterBreak="0">
    <w:nsid w:val="5DD45836"/>
    <w:multiLevelType w:val="hybridMultilevel"/>
    <w:tmpl w:val="1AFA2728"/>
    <w:lvl w:ilvl="0" w:tplc="F75879D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D4B"/>
    <w:rsid w:val="000003A3"/>
    <w:rsid w:val="00013F54"/>
    <w:rsid w:val="00016D18"/>
    <w:rsid w:val="0002195C"/>
    <w:rsid w:val="00022067"/>
    <w:rsid w:val="00040974"/>
    <w:rsid w:val="0004727E"/>
    <w:rsid w:val="00065C82"/>
    <w:rsid w:val="00095064"/>
    <w:rsid w:val="00095B09"/>
    <w:rsid w:val="000B1C38"/>
    <w:rsid w:val="000C0BB9"/>
    <w:rsid w:val="000D217A"/>
    <w:rsid w:val="000E4CF3"/>
    <w:rsid w:val="000F33E8"/>
    <w:rsid w:val="001070BA"/>
    <w:rsid w:val="0011523F"/>
    <w:rsid w:val="00116ED7"/>
    <w:rsid w:val="001267BD"/>
    <w:rsid w:val="00127C3C"/>
    <w:rsid w:val="0013376B"/>
    <w:rsid w:val="00141F56"/>
    <w:rsid w:val="001423DE"/>
    <w:rsid w:val="00142BE4"/>
    <w:rsid w:val="00161273"/>
    <w:rsid w:val="001B2188"/>
    <w:rsid w:val="001B34E8"/>
    <w:rsid w:val="001B661E"/>
    <w:rsid w:val="001C7CA8"/>
    <w:rsid w:val="001D2200"/>
    <w:rsid w:val="001F65E1"/>
    <w:rsid w:val="0023005D"/>
    <w:rsid w:val="00232392"/>
    <w:rsid w:val="0024314A"/>
    <w:rsid w:val="002637D2"/>
    <w:rsid w:val="00264DF3"/>
    <w:rsid w:val="002659E5"/>
    <w:rsid w:val="00267296"/>
    <w:rsid w:val="00283873"/>
    <w:rsid w:val="00287932"/>
    <w:rsid w:val="002A410C"/>
    <w:rsid w:val="00334F50"/>
    <w:rsid w:val="00337E4D"/>
    <w:rsid w:val="0034228C"/>
    <w:rsid w:val="00343E15"/>
    <w:rsid w:val="00366B04"/>
    <w:rsid w:val="00386D13"/>
    <w:rsid w:val="00392E56"/>
    <w:rsid w:val="003942AF"/>
    <w:rsid w:val="003A4081"/>
    <w:rsid w:val="003A5458"/>
    <w:rsid w:val="003D2EC0"/>
    <w:rsid w:val="00404AE8"/>
    <w:rsid w:val="00406B8F"/>
    <w:rsid w:val="00421987"/>
    <w:rsid w:val="00426E0C"/>
    <w:rsid w:val="004423D9"/>
    <w:rsid w:val="0044297A"/>
    <w:rsid w:val="004605E6"/>
    <w:rsid w:val="004A3946"/>
    <w:rsid w:val="004B75B3"/>
    <w:rsid w:val="004C5AC3"/>
    <w:rsid w:val="004D1EEB"/>
    <w:rsid w:val="004D5304"/>
    <w:rsid w:val="004D7025"/>
    <w:rsid w:val="004E06EF"/>
    <w:rsid w:val="004F3B08"/>
    <w:rsid w:val="004F7425"/>
    <w:rsid w:val="0051363A"/>
    <w:rsid w:val="0051793C"/>
    <w:rsid w:val="0053508D"/>
    <w:rsid w:val="00536090"/>
    <w:rsid w:val="00550DD6"/>
    <w:rsid w:val="00567292"/>
    <w:rsid w:val="00572C1E"/>
    <w:rsid w:val="00580A8A"/>
    <w:rsid w:val="005B04F3"/>
    <w:rsid w:val="005E2846"/>
    <w:rsid w:val="005F7AF1"/>
    <w:rsid w:val="0062216F"/>
    <w:rsid w:val="00624F90"/>
    <w:rsid w:val="00631BFF"/>
    <w:rsid w:val="00632BAA"/>
    <w:rsid w:val="00640A54"/>
    <w:rsid w:val="00642B5E"/>
    <w:rsid w:val="00654476"/>
    <w:rsid w:val="006637A8"/>
    <w:rsid w:val="00663ECE"/>
    <w:rsid w:val="00672BC9"/>
    <w:rsid w:val="006931BE"/>
    <w:rsid w:val="0069516F"/>
    <w:rsid w:val="006B54DF"/>
    <w:rsid w:val="006D3CF1"/>
    <w:rsid w:val="006E2370"/>
    <w:rsid w:val="00702AEC"/>
    <w:rsid w:val="007279F1"/>
    <w:rsid w:val="00733A38"/>
    <w:rsid w:val="0073669C"/>
    <w:rsid w:val="007510CB"/>
    <w:rsid w:val="00755D44"/>
    <w:rsid w:val="0075645C"/>
    <w:rsid w:val="0077393D"/>
    <w:rsid w:val="007763DD"/>
    <w:rsid w:val="00776483"/>
    <w:rsid w:val="00795246"/>
    <w:rsid w:val="007C0D82"/>
    <w:rsid w:val="007C4DB4"/>
    <w:rsid w:val="007C73E4"/>
    <w:rsid w:val="007F2605"/>
    <w:rsid w:val="00815583"/>
    <w:rsid w:val="00816965"/>
    <w:rsid w:val="00816BEF"/>
    <w:rsid w:val="008205F8"/>
    <w:rsid w:val="00821690"/>
    <w:rsid w:val="008241D3"/>
    <w:rsid w:val="00830FE5"/>
    <w:rsid w:val="00850156"/>
    <w:rsid w:val="008605D6"/>
    <w:rsid w:val="00864D97"/>
    <w:rsid w:val="0089695A"/>
    <w:rsid w:val="008C3AD4"/>
    <w:rsid w:val="008C43B6"/>
    <w:rsid w:val="008D0F19"/>
    <w:rsid w:val="008D5C83"/>
    <w:rsid w:val="008E4A8A"/>
    <w:rsid w:val="008E6F0D"/>
    <w:rsid w:val="008F5D03"/>
    <w:rsid w:val="00923912"/>
    <w:rsid w:val="0094285A"/>
    <w:rsid w:val="009563BC"/>
    <w:rsid w:val="0096321B"/>
    <w:rsid w:val="00965A37"/>
    <w:rsid w:val="009950AC"/>
    <w:rsid w:val="009A3086"/>
    <w:rsid w:val="009B1BC6"/>
    <w:rsid w:val="009D2C92"/>
    <w:rsid w:val="009D31A7"/>
    <w:rsid w:val="009D3B11"/>
    <w:rsid w:val="009D6E01"/>
    <w:rsid w:val="009E7708"/>
    <w:rsid w:val="009E79B5"/>
    <w:rsid w:val="00A14370"/>
    <w:rsid w:val="00A1598D"/>
    <w:rsid w:val="00A36844"/>
    <w:rsid w:val="00A412FE"/>
    <w:rsid w:val="00A44A0A"/>
    <w:rsid w:val="00A55391"/>
    <w:rsid w:val="00A57851"/>
    <w:rsid w:val="00A61765"/>
    <w:rsid w:val="00A81C15"/>
    <w:rsid w:val="00A84062"/>
    <w:rsid w:val="00A849FB"/>
    <w:rsid w:val="00AB16E2"/>
    <w:rsid w:val="00AD6EE9"/>
    <w:rsid w:val="00B0000C"/>
    <w:rsid w:val="00B2227D"/>
    <w:rsid w:val="00B31FA3"/>
    <w:rsid w:val="00B5493B"/>
    <w:rsid w:val="00B5536E"/>
    <w:rsid w:val="00B83020"/>
    <w:rsid w:val="00BA267F"/>
    <w:rsid w:val="00BC0D4B"/>
    <w:rsid w:val="00BC6916"/>
    <w:rsid w:val="00BC7AC7"/>
    <w:rsid w:val="00BE1F3E"/>
    <w:rsid w:val="00BF1D64"/>
    <w:rsid w:val="00C01F14"/>
    <w:rsid w:val="00C02B43"/>
    <w:rsid w:val="00C0746E"/>
    <w:rsid w:val="00C12342"/>
    <w:rsid w:val="00C40FB3"/>
    <w:rsid w:val="00CA3541"/>
    <w:rsid w:val="00CA7DCF"/>
    <w:rsid w:val="00CB26D9"/>
    <w:rsid w:val="00CD2492"/>
    <w:rsid w:val="00CF124A"/>
    <w:rsid w:val="00CF2F5E"/>
    <w:rsid w:val="00D10116"/>
    <w:rsid w:val="00D173EE"/>
    <w:rsid w:val="00D239B5"/>
    <w:rsid w:val="00D30D7D"/>
    <w:rsid w:val="00D35D67"/>
    <w:rsid w:val="00D46CB5"/>
    <w:rsid w:val="00D524B3"/>
    <w:rsid w:val="00D5487B"/>
    <w:rsid w:val="00D61A67"/>
    <w:rsid w:val="00D735BC"/>
    <w:rsid w:val="00D749FF"/>
    <w:rsid w:val="00D81F5F"/>
    <w:rsid w:val="00D839F8"/>
    <w:rsid w:val="00DA029C"/>
    <w:rsid w:val="00DA0EDD"/>
    <w:rsid w:val="00DA1BC7"/>
    <w:rsid w:val="00DA68A3"/>
    <w:rsid w:val="00DB3D7C"/>
    <w:rsid w:val="00DC0085"/>
    <w:rsid w:val="00DC07C6"/>
    <w:rsid w:val="00DD1EFF"/>
    <w:rsid w:val="00DE4ECA"/>
    <w:rsid w:val="00DF3021"/>
    <w:rsid w:val="00DF3A43"/>
    <w:rsid w:val="00E104F6"/>
    <w:rsid w:val="00E10E2A"/>
    <w:rsid w:val="00E12547"/>
    <w:rsid w:val="00E2730D"/>
    <w:rsid w:val="00E40F02"/>
    <w:rsid w:val="00E54DAA"/>
    <w:rsid w:val="00E9062C"/>
    <w:rsid w:val="00EA0FFA"/>
    <w:rsid w:val="00EA24C3"/>
    <w:rsid w:val="00EA5954"/>
    <w:rsid w:val="00EA5CB3"/>
    <w:rsid w:val="00EB2224"/>
    <w:rsid w:val="00EC1F13"/>
    <w:rsid w:val="00ED4F73"/>
    <w:rsid w:val="00EF59C0"/>
    <w:rsid w:val="00F11ADA"/>
    <w:rsid w:val="00F17F4C"/>
    <w:rsid w:val="00F22556"/>
    <w:rsid w:val="00F47A2A"/>
    <w:rsid w:val="00F62CD4"/>
    <w:rsid w:val="00F8180C"/>
    <w:rsid w:val="00F87664"/>
    <w:rsid w:val="00F9045D"/>
    <w:rsid w:val="00F9149F"/>
    <w:rsid w:val="00F9236E"/>
    <w:rsid w:val="00F929BE"/>
    <w:rsid w:val="00FB16CD"/>
    <w:rsid w:val="00FC3CC4"/>
    <w:rsid w:val="00FD29BC"/>
    <w:rsid w:val="00FD7666"/>
    <w:rsid w:val="00FE2BE5"/>
    <w:rsid w:val="00FF65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95011A41-C900-4B0F-8D89-96F03B48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D4B"/>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C0D4B"/>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2B5E"/>
    <w:pPr>
      <w:spacing w:after="0" w:line="240" w:lineRule="auto"/>
    </w:pPr>
    <w:rPr>
      <w:rFonts w:ascii="Times New Roman" w:eastAsia="Times New Roman" w:hAnsi="Times New Roman" w:cs="Times New Roman"/>
      <w:lang w:eastAsia="hr-HR"/>
    </w:rPr>
  </w:style>
  <w:style w:type="paragraph" w:styleId="Header">
    <w:name w:val="header"/>
    <w:basedOn w:val="Normal"/>
    <w:link w:val="HeaderChar"/>
    <w:uiPriority w:val="99"/>
    <w:unhideWhenUsed/>
    <w:rsid w:val="001423DE"/>
    <w:pPr>
      <w:tabs>
        <w:tab w:val="center" w:pos="4536"/>
        <w:tab w:val="right" w:pos="9072"/>
      </w:tabs>
    </w:pPr>
  </w:style>
  <w:style w:type="character" w:customStyle="1" w:styleId="HeaderChar">
    <w:name w:val="Header Char"/>
    <w:basedOn w:val="DefaultParagraphFont"/>
    <w:link w:val="Header"/>
    <w:uiPriority w:val="99"/>
    <w:rsid w:val="001423DE"/>
    <w:rPr>
      <w:rFonts w:ascii="Times New Roman" w:eastAsia="Times New Roman" w:hAnsi="Times New Roman" w:cs="Times New Roman"/>
      <w:lang w:eastAsia="hr-HR"/>
    </w:rPr>
  </w:style>
  <w:style w:type="paragraph" w:styleId="Footer">
    <w:name w:val="footer"/>
    <w:basedOn w:val="Normal"/>
    <w:link w:val="FooterChar"/>
    <w:uiPriority w:val="99"/>
    <w:unhideWhenUsed/>
    <w:rsid w:val="001423DE"/>
    <w:pPr>
      <w:tabs>
        <w:tab w:val="center" w:pos="4536"/>
        <w:tab w:val="right" w:pos="9072"/>
      </w:tabs>
    </w:pPr>
  </w:style>
  <w:style w:type="character" w:customStyle="1" w:styleId="FooterChar">
    <w:name w:val="Footer Char"/>
    <w:basedOn w:val="DefaultParagraphFont"/>
    <w:link w:val="Footer"/>
    <w:uiPriority w:val="99"/>
    <w:rsid w:val="001423DE"/>
    <w:rPr>
      <w:rFonts w:ascii="Times New Roman" w:eastAsia="Times New Roman" w:hAnsi="Times New Roman" w:cs="Times New Roman"/>
      <w:lang w:eastAsia="hr-HR"/>
    </w:rPr>
  </w:style>
  <w:style w:type="paragraph" w:styleId="BalloonText">
    <w:name w:val="Balloon Text"/>
    <w:basedOn w:val="Normal"/>
    <w:link w:val="BalloonTextChar"/>
    <w:uiPriority w:val="99"/>
    <w:semiHidden/>
    <w:unhideWhenUsed/>
    <w:rsid w:val="00EA24C3"/>
    <w:rPr>
      <w:rFonts w:ascii="Tahoma" w:hAnsi="Tahoma" w:cs="Tahoma"/>
      <w:sz w:val="16"/>
      <w:szCs w:val="16"/>
    </w:rPr>
  </w:style>
  <w:style w:type="character" w:customStyle="1" w:styleId="BalloonTextChar">
    <w:name w:val="Balloon Text Char"/>
    <w:basedOn w:val="DefaultParagraphFont"/>
    <w:link w:val="BalloonText"/>
    <w:uiPriority w:val="99"/>
    <w:semiHidden/>
    <w:rsid w:val="00EA24C3"/>
    <w:rPr>
      <w:rFonts w:ascii="Tahoma" w:eastAsia="Times New Roman" w:hAnsi="Tahoma" w:cs="Tahoma"/>
      <w:sz w:val="16"/>
      <w:szCs w:val="16"/>
      <w:lang w:eastAsia="hr-HR"/>
    </w:rPr>
  </w:style>
  <w:style w:type="character" w:styleId="Hyperlink">
    <w:name w:val="Hyperlink"/>
    <w:basedOn w:val="DefaultParagraphFont"/>
    <w:uiPriority w:val="99"/>
    <w:unhideWhenUsed/>
    <w:rsid w:val="004D5304"/>
    <w:rPr>
      <w:color w:val="0000FF" w:themeColor="hyperlink"/>
      <w:u w:val="single"/>
    </w:rPr>
  </w:style>
  <w:style w:type="table" w:customStyle="1" w:styleId="TableGrid1">
    <w:name w:val="Table Grid1"/>
    <w:basedOn w:val="TableNormal"/>
    <w:next w:val="TableGrid"/>
    <w:uiPriority w:val="59"/>
    <w:rsid w:val="0081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2392"/>
    <w:pPr>
      <w:ind w:left="720"/>
      <w:contextualSpacing/>
    </w:pPr>
  </w:style>
  <w:style w:type="character" w:styleId="CommentReference">
    <w:name w:val="annotation reference"/>
    <w:basedOn w:val="DefaultParagraphFont"/>
    <w:uiPriority w:val="99"/>
    <w:semiHidden/>
    <w:unhideWhenUsed/>
    <w:rsid w:val="00BA267F"/>
    <w:rPr>
      <w:sz w:val="16"/>
      <w:szCs w:val="16"/>
    </w:rPr>
  </w:style>
  <w:style w:type="paragraph" w:styleId="CommentText">
    <w:name w:val="annotation text"/>
    <w:basedOn w:val="Normal"/>
    <w:link w:val="CommentTextChar"/>
    <w:uiPriority w:val="99"/>
    <w:semiHidden/>
    <w:unhideWhenUsed/>
    <w:rsid w:val="00BA267F"/>
    <w:rPr>
      <w:sz w:val="20"/>
      <w:szCs w:val="20"/>
    </w:rPr>
  </w:style>
  <w:style w:type="character" w:customStyle="1" w:styleId="CommentTextChar">
    <w:name w:val="Comment Text Char"/>
    <w:basedOn w:val="DefaultParagraphFont"/>
    <w:link w:val="CommentText"/>
    <w:uiPriority w:val="99"/>
    <w:semiHidden/>
    <w:rsid w:val="00BA267F"/>
    <w:rPr>
      <w:rFonts w:ascii="Times New Roman" w:eastAsia="Times New Roman" w:hAnsi="Times New Roman" w:cs="Times New Roman"/>
      <w:sz w:val="20"/>
      <w:szCs w:val="20"/>
      <w:lang w:eastAsia="hr-HR"/>
    </w:rPr>
  </w:style>
  <w:style w:type="paragraph" w:customStyle="1" w:styleId="box454981">
    <w:name w:val="box_454981"/>
    <w:basedOn w:val="Normal"/>
    <w:rsid w:val="00BA26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063735">
      <w:bodyDiv w:val="1"/>
      <w:marLeft w:val="0"/>
      <w:marRight w:val="0"/>
      <w:marTop w:val="0"/>
      <w:marBottom w:val="0"/>
      <w:divBdr>
        <w:top w:val="none" w:sz="0" w:space="0" w:color="auto"/>
        <w:left w:val="none" w:sz="0" w:space="0" w:color="auto"/>
        <w:bottom w:val="none" w:sz="0" w:space="0" w:color="auto"/>
        <w:right w:val="none" w:sz="0" w:space="0" w:color="auto"/>
      </w:divBdr>
    </w:div>
    <w:div w:id="1107046554">
      <w:bodyDiv w:val="1"/>
      <w:marLeft w:val="0"/>
      <w:marRight w:val="0"/>
      <w:marTop w:val="0"/>
      <w:marBottom w:val="0"/>
      <w:divBdr>
        <w:top w:val="none" w:sz="0" w:space="0" w:color="auto"/>
        <w:left w:val="none" w:sz="0" w:space="0" w:color="auto"/>
        <w:bottom w:val="none" w:sz="0" w:space="0" w:color="auto"/>
        <w:right w:val="none" w:sz="0" w:space="0" w:color="auto"/>
      </w:divBdr>
    </w:div>
    <w:div w:id="1784110767">
      <w:bodyDiv w:val="1"/>
      <w:marLeft w:val="0"/>
      <w:marRight w:val="0"/>
      <w:marTop w:val="0"/>
      <w:marBottom w:val="0"/>
      <w:divBdr>
        <w:top w:val="none" w:sz="0" w:space="0" w:color="auto"/>
        <w:left w:val="none" w:sz="0" w:space="0" w:color="auto"/>
        <w:bottom w:val="none" w:sz="0" w:space="0" w:color="auto"/>
        <w:right w:val="none" w:sz="0" w:space="0" w:color="auto"/>
      </w:divBdr>
    </w:div>
    <w:div w:id="1955018778">
      <w:bodyDiv w:val="1"/>
      <w:marLeft w:val="0"/>
      <w:marRight w:val="0"/>
      <w:marTop w:val="0"/>
      <w:marBottom w:val="0"/>
      <w:divBdr>
        <w:top w:val="none" w:sz="0" w:space="0" w:color="auto"/>
        <w:left w:val="none" w:sz="0" w:space="0" w:color="auto"/>
        <w:bottom w:val="none" w:sz="0" w:space="0" w:color="auto"/>
        <w:right w:val="none" w:sz="0" w:space="0" w:color="auto"/>
      </w:divBdr>
    </w:div>
    <w:div w:id="205102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BDA0D-F604-4CA9-ADFE-E8A1AA73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3296</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Arbanas</dc:creator>
  <cp:lastModifiedBy>Tina Hrženjak</cp:lastModifiedBy>
  <cp:revision>2</cp:revision>
  <cp:lastPrinted>2016-06-03T08:19:00Z</cp:lastPrinted>
  <dcterms:created xsi:type="dcterms:W3CDTF">2019-12-05T13:46:00Z</dcterms:created>
  <dcterms:modified xsi:type="dcterms:W3CDTF">2019-12-05T13:46:00Z</dcterms:modified>
</cp:coreProperties>
</file>